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25FC1">
        <w:tc>
          <w:tcPr>
            <w:tcW w:w="4677" w:type="dxa"/>
          </w:tcPr>
          <w:p w:rsidR="00425FC1" w:rsidRDefault="0042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7" w:type="dxa"/>
          </w:tcPr>
          <w:p w:rsidR="00425FC1" w:rsidRDefault="00425F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172-ФЗ</w:t>
            </w:r>
          </w:p>
        </w:tc>
      </w:tr>
    </w:tbl>
    <w:p w:rsidR="00425FC1" w:rsidRDefault="00425FC1" w:rsidP="00425FC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21.11.2011 </w:t>
      </w:r>
      <w:hyperlink r:id="rId5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21.10.2013 </w:t>
      </w:r>
      <w:hyperlink r:id="rId6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rFonts w:ascii="Calibri" w:hAnsi="Calibri" w:cs="Calibri"/>
        </w:rPr>
        <w:t>правоприменителя</w:t>
      </w:r>
      <w:proofErr w:type="spellEnd"/>
      <w:r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обоснованность, объективность и </w:t>
      </w:r>
      <w:proofErr w:type="spellStart"/>
      <w:r>
        <w:rPr>
          <w:rFonts w:ascii="Calibri" w:hAnsi="Calibri" w:cs="Calibri"/>
        </w:rPr>
        <w:t>проверяемость</w:t>
      </w:r>
      <w:proofErr w:type="spellEnd"/>
      <w:r>
        <w:rPr>
          <w:rFonts w:ascii="Calibri" w:hAnsi="Calibri" w:cs="Calibri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9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1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47"/>
      <w:bookmarkEnd w:id="0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8"/>
      <w:bookmarkEnd w:id="1"/>
      <w:proofErr w:type="gramStart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"/>
      <w:bookmarkEnd w:id="2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14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15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"/>
      <w:bookmarkEnd w:id="3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"/>
      <w:bookmarkEnd w:id="5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принятие </w:t>
      </w:r>
      <w:proofErr w:type="gramStart"/>
      <w:r>
        <w:rPr>
          <w:rFonts w:ascii="Calibri" w:hAnsi="Calibri" w:cs="Calibri"/>
        </w:rPr>
        <w:t>мер</w:t>
      </w:r>
      <w:proofErr w:type="gramEnd"/>
      <w:r>
        <w:rPr>
          <w:rFonts w:ascii="Calibri" w:hAnsi="Calibri" w:cs="Calibri"/>
        </w:rPr>
        <w:t xml:space="preserve"> по устранению которых не относится к их компетенции, информируют об этом органы прокуратуры.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 </w:t>
      </w:r>
      <w:proofErr w:type="gramStart"/>
      <w:r>
        <w:rPr>
          <w:rFonts w:ascii="Calibri" w:hAnsi="Calibri" w:cs="Calibri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6 введена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7 введена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rFonts w:ascii="Calibri" w:hAnsi="Calibri" w:cs="Calibri"/>
        </w:rPr>
        <w:t xml:space="preserve"> и (или) упраздненных органа, организации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Выявленные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отражаются: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20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, составляемом при проведении антикоррупционной экспертизы в случаях, предусмотренных </w:t>
      </w:r>
      <w:hyperlink w:anchor="Par47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4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rFonts w:ascii="Calibri" w:hAnsi="Calibri" w:cs="Calibri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1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</w:t>
      </w:r>
      <w:proofErr w:type="gramStart"/>
      <w:r>
        <w:rPr>
          <w:rFonts w:ascii="Calibri" w:hAnsi="Calibri" w:cs="Calibri"/>
        </w:rPr>
        <w:t xml:space="preserve">При выявлении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</w:t>
      </w:r>
      <w:r>
        <w:rPr>
          <w:rFonts w:ascii="Calibri" w:hAnsi="Calibri" w:cs="Calibri"/>
        </w:rPr>
        <w:lastRenderedPageBreak/>
        <w:t>изменений в уставы муниципальных образований указанные акты не подлежат государственной регистрации.</w:t>
      </w:r>
      <w:proofErr w:type="gramEnd"/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4.1 введена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49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2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Разногласия, возникающие при оценке указанных в заключении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разрешаются в порядке, установленном Правительством Российской Федерации.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2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предусмотренном нормативными правовыми актами Российской Федерации, за счет собственных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27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5FC1" w:rsidRDefault="00425FC1" w:rsidP="00425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003DE" w:rsidRDefault="003003DE">
      <w:bookmarkStart w:id="6" w:name="_GoBack"/>
      <w:bookmarkEnd w:id="6"/>
    </w:p>
    <w:sectPr w:rsidR="003003DE" w:rsidSect="00E10F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08"/>
    <w:rsid w:val="003003DE"/>
    <w:rsid w:val="00425FC1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23B27DAB2D9AAFF2915260872AD112CDFC9AA5B7F553114A315C02F6558DE27C67BFFA2119002h917B" TargetMode="External"/><Relationship Id="rId13" Type="http://schemas.openxmlformats.org/officeDocument/2006/relationships/hyperlink" Target="consultantplus://offline/ref=FD923B27DAB2D9AAFF290B3D1D72AD112CD5C2AC5C73553114A315C02F6558DE27C67BFFA2119000h913B" TargetMode="External"/><Relationship Id="rId18" Type="http://schemas.openxmlformats.org/officeDocument/2006/relationships/hyperlink" Target="consultantplus://offline/ref=FD923B27DAB2D9AAFF290B3D1D72AD112FDDC0AD5A70553114A315C02F6558DE27C67BFFA211940Bh913B" TargetMode="External"/><Relationship Id="rId26" Type="http://schemas.openxmlformats.org/officeDocument/2006/relationships/hyperlink" Target="consultantplus://offline/ref=FD923B27DAB2D9AAFF290B3D1D72AD112FDDC0AD5A70553114A315C02F6558DE27C67BFFA2119502h913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923B27DAB2D9AAFF290B3D1D72AD112FDDC0AD5A70553114A315C02F6558DE27C67BFFA2119502h916B" TargetMode="External"/><Relationship Id="rId7" Type="http://schemas.openxmlformats.org/officeDocument/2006/relationships/hyperlink" Target="consultantplus://offline/ref=FD923B27DAB2D9AAFF290B3D1D72AD112FDDC3AC5F72553114A315C02F6558DE27C67BFFA2119500h911B" TargetMode="External"/><Relationship Id="rId12" Type="http://schemas.openxmlformats.org/officeDocument/2006/relationships/hyperlink" Target="consultantplus://offline/ref=FD923B27DAB2D9AAFF290B3D1D72AD112CDFC6AF537F553114A315C02Fh615B" TargetMode="External"/><Relationship Id="rId17" Type="http://schemas.openxmlformats.org/officeDocument/2006/relationships/hyperlink" Target="consultantplus://offline/ref=FD923B27DAB2D9AAFF290B3D1D72AD112FDDC0AD5A70553114A315C02F6558DE27C67BFFA211940Bh911B" TargetMode="External"/><Relationship Id="rId25" Type="http://schemas.openxmlformats.org/officeDocument/2006/relationships/hyperlink" Target="consultantplus://offline/ref=FD923B27DAB2D9AAFF290B3D1D72AD112FDDC0A8597E553114A315C02F6558DE27C67BFFA2119003h912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923B27DAB2D9AAFF290B3D1D72AD112FDDC0AD5A70553114A315C02F6558DE27C67BFFA211940Bh910B" TargetMode="External"/><Relationship Id="rId20" Type="http://schemas.openxmlformats.org/officeDocument/2006/relationships/hyperlink" Target="consultantplus://offline/ref=FD923B27DAB2D9AAFF290B3D1D72AD112FDDC0A05B73553114A315C02F6558DE27C67BFFA2119007h914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23B27DAB2D9AAFF290B3D1D72AD112CD8C2AC5C72553114A315C02F6558DE27C67BFFA2119002h91CB" TargetMode="External"/><Relationship Id="rId11" Type="http://schemas.openxmlformats.org/officeDocument/2006/relationships/hyperlink" Target="consultantplus://offline/ref=FD923B27DAB2D9AAFF290B3D1D72AD112CD5C2AC5C73553114A315C02F6558DE27C67BFFA2119000h913B" TargetMode="External"/><Relationship Id="rId24" Type="http://schemas.openxmlformats.org/officeDocument/2006/relationships/hyperlink" Target="consultantplus://offline/ref=FD923B27DAB2D9AAFF290B3D1D72AD112CD5C2AC5C73553114A315C02F6558DE27C67BFFA2119000h915B" TargetMode="External"/><Relationship Id="rId5" Type="http://schemas.openxmlformats.org/officeDocument/2006/relationships/hyperlink" Target="consultantplus://offline/ref=FD923B27DAB2D9AAFF290B3D1D72AD112FDDC0AD5A70553114A315C02F6558DE27C67BFFA211940Bh914B" TargetMode="External"/><Relationship Id="rId15" Type="http://schemas.openxmlformats.org/officeDocument/2006/relationships/hyperlink" Target="consultantplus://offline/ref=FD923B27DAB2D9AAFF290B3D1D72AD112CD8C2AC5C72553114A315C02F6558DE27C67BFFA2119002h91CB" TargetMode="External"/><Relationship Id="rId23" Type="http://schemas.openxmlformats.org/officeDocument/2006/relationships/hyperlink" Target="consultantplus://offline/ref=FD923B27DAB2D9AAFF290B3D1D72AD112FDDC0AD5A70553114A315C02F6558DE27C67BFFA2119502h912B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D923B27DAB2D9AAFF290B3D1D72AD112CD5C2AC5C73553114A315C02F6558DE27C67BFFA2119003h917B" TargetMode="External"/><Relationship Id="rId19" Type="http://schemas.openxmlformats.org/officeDocument/2006/relationships/hyperlink" Target="consultantplus://offline/ref=FD923B27DAB2D9AAFF290B3D1D72AD112FDDC0AD5A70553114A315C02F6558DE27C67BFFA211940Bh91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923B27DAB2D9AAFF290B3D1D72AD112CD5C2AC5C73553114A315C02F6558DE27C67BFFA2119000h913B" TargetMode="External"/><Relationship Id="rId14" Type="http://schemas.openxmlformats.org/officeDocument/2006/relationships/hyperlink" Target="consultantplus://offline/ref=FD923B27DAB2D9AAFF290B3D1D72AD112FDDC0AD5A70553114A315C02F6558DE27C67BFFA211940Bh917B" TargetMode="External"/><Relationship Id="rId22" Type="http://schemas.openxmlformats.org/officeDocument/2006/relationships/hyperlink" Target="consultantplus://offline/ref=FD923B27DAB2D9AAFF290B3D1D72AD112FDDC0AD5A70553114A315C02F6558DE27C67BFFA2119502h910B" TargetMode="External"/><Relationship Id="rId27" Type="http://schemas.openxmlformats.org/officeDocument/2006/relationships/hyperlink" Target="consultantplus://offline/ref=FD923B27DAB2D9AAFF2915260872AD112CD9C3AD5876553114A315C02F6558DE27C67BFFA2119003h91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2216</Words>
  <Characters>12635</Characters>
  <Application>Microsoft Office Word</Application>
  <DocSecurity>0</DocSecurity>
  <Lines>105</Lines>
  <Paragraphs>29</Paragraphs>
  <ScaleCrop>false</ScaleCrop>
  <Company/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Марина Викторовна</dc:creator>
  <cp:keywords/>
  <dc:description/>
  <cp:lastModifiedBy>Репина Марина Викторовна</cp:lastModifiedBy>
  <cp:revision>2</cp:revision>
  <dcterms:created xsi:type="dcterms:W3CDTF">2017-01-25T01:53:00Z</dcterms:created>
  <dcterms:modified xsi:type="dcterms:W3CDTF">2017-01-25T01:53:00Z</dcterms:modified>
</cp:coreProperties>
</file>